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Условия охраны здоровья </w:t>
      </w:r>
      <w:proofErr w:type="gramStart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 том числе инвалидов и лиц с ограниченными возможностями здоровья</w:t>
      </w:r>
    </w:p>
    <w:p w:rsidR="000A2BC8" w:rsidRPr="00C216B1" w:rsidRDefault="00C93D9B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 МБОУ «СОШ № </w:t>
      </w:r>
      <w:r w:rsidRPr="00C93D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</w:t>
      </w:r>
      <w:r w:rsidR="000A2BC8"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г. Азнакаево» Азнакаевского муниципального района РТ</w:t>
      </w:r>
    </w:p>
    <w:p w:rsidR="000A2BC8" w:rsidRPr="00C216B1" w:rsidRDefault="000A2BC8" w:rsidP="00C216B1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2BC8" w:rsidRPr="00C216B1" w:rsidRDefault="000A2BC8" w:rsidP="00C216B1">
      <w:pPr>
        <w:spacing w:after="0"/>
        <w:ind w:right="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соответствии со статьей 41 главы 4 Федерального закона от 29 декабря 2012 № 273-ФЗ (в ред. от 28.06.2014) «Об образовании в Российской Федерации» муниципальное общеобразовательное учреждение «Средняя  школа № 48» создаёт условия, гарантирующие охрану и укрепление здоровья учащихся.  Основные направления охраны здоровья: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оказание первичной медико-санитарной помощи в порядке, установленном законодательством в сфере охраны здоровья;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организация питания учащихся;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определение оптимальной учебной,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внеучебной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нагрузки, режима учебных занятий и продолжительности каникул;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пропаганда и обучение навыкам здорового образа жизни, требованиям охраны труда;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организация и создание условий для профилактики заболеваний и оздоровления учащихся, для занятия ими физической культурой и спортом;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прохождение учащимися в соответствии с законодательством Российской Федерации периодических медицинских осмотров и диспансеризации;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профилактика и запрещение курения, употребления алкогольных, слабоалкогольных напитков, пива, наркотических средств и психотропных веществ;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обеспечение безопасности учащихся во время пребывания в школе;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профилактика несчастных случаев с учащимися во время пребывания в школе;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проведение санитарно-противоэпидемических и профилактических мероприятий.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Оказание первичной медико-санитарной помощи.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созданы все необходимые меры и условия охраны здоровья обучающихся, в том числе инвалидов и лиц с ограниченными возможностями здоровья. В школе оборудован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медицинских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кабинет в соответствии с предъявляемыми требованиями.</w:t>
      </w:r>
      <w:r w:rsidR="00551481" w:rsidRPr="00C216B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Первичная медико-санитарная помощь учащимся оказывается в соответствии со статьёй 54 Федерального закона от 21 ноября 2011 г. № 323-ФЗ «Об основах охраны здоровья граждан в Российской Федерации» и приказа Министерства здравоохранения Российской Федерации (Минздрав России) от 5 ноября 2013 г. № 822н «Об утверждении Порядка оказания медицинской помощи несовершеннолетним, в том числе в период обучения и воспитания в образовательных организациях».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Организация охраны здоровья несовершеннолетних в период обучения и воспитания (за исключением оказания первичной медико-санитарной помощи, прохождения медицинских осмотров и диспансеризации) осуществляется школой. Оказание первичной медико-санитарной помощи детям и подросткам, проведение медицинских осмотров и диспансеризации осуществляется </w:t>
      </w:r>
      <w:r w:rsidR="00551481" w:rsidRPr="00C216B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ГАУЗ “Азнакаевская центральная районная больница” (н</w:t>
      </w:r>
      <w:r w:rsidR="00551481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а основании договора на медицинское обслуживание). Ш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кола безвозмездно предоставляет амбулатории помещение, соответствующее условиям и требованиям для медицинской деятельности.</w:t>
      </w:r>
    </w:p>
    <w:p w:rsidR="00551481" w:rsidRPr="00C93D9B" w:rsidRDefault="00551481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школе имеется лицензия на осуществление медицинской деятельности №</w:t>
      </w:r>
      <w:r w:rsidR="00C93D9B">
        <w:rPr>
          <w:rFonts w:ascii="Times New Roman" w:eastAsia="Times New Roman" w:hAnsi="Times New Roman" w:cs="Times New Roman"/>
          <w:sz w:val="24"/>
          <w:szCs w:val="24"/>
          <w:lang w:eastAsia="ru-RU"/>
        </w:rPr>
        <w:t>ФС-16-01-001202 от 13 марта  2012 года.</w:t>
      </w:r>
    </w:p>
    <w:p w:rsidR="00C216B1" w:rsidRDefault="00C216B1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216B1" w:rsidRDefault="00C216B1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Организации питания учащихся.</w:t>
      </w:r>
    </w:p>
    <w:p w:rsidR="00584A79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Организация питания обучающихся осуществляется согласно приказу образовательной организации «Об организации питания в школе» и в соответствии с </w:t>
      </w:r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положением об организации </w:t>
      </w:r>
      <w:r w:rsidR="00C93D9B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горячего питания в МБОУ «СОШ №5</w:t>
      </w:r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</w:t>
      </w:r>
      <w:proofErr w:type="gramStart"/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знакаево» </w:t>
      </w:r>
      <w:proofErr w:type="spellStart"/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Азнакаевского</w:t>
      </w:r>
      <w:proofErr w:type="spellEnd"/>
      <w:r w:rsidR="00584A7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РТ.</w:t>
      </w:r>
    </w:p>
    <w:p w:rsidR="00584A79" w:rsidRPr="00C216B1" w:rsidRDefault="00584A79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Обеспечивают поставку продуктов Комбинат школьного питания г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.А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знакаево. Имеется договор между школой и МУП «Школьное питание Азнакаевского муниципального района».</w:t>
      </w:r>
    </w:p>
    <w:p w:rsidR="000A2BC8" w:rsidRPr="00C216B1" w:rsidRDefault="00584A79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A2BC8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организации питания школа руководствуется СанПиН 2.4.5.2409-08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 В школе в соответствии с установленными требованиями СанПиН созданы следующие условия для организации питания учащихся:</w:t>
      </w:r>
    </w:p>
    <w:p w:rsidR="000A2BC8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предусмотрены производственные помещения для хранения, приготовления пищи, полностью оснащённые необходимым оборудованием (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торговотехнологическим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холодильным,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весоизмерительным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), инвентарём;</w:t>
      </w:r>
    </w:p>
    <w:p w:rsidR="000A2BC8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предусмотрены помещения для приёма пищи (</w:t>
      </w:r>
      <w:r w:rsidR="00C93D9B">
        <w:rPr>
          <w:rFonts w:ascii="Times New Roman" w:eastAsia="Times New Roman" w:hAnsi="Times New Roman" w:cs="Times New Roman"/>
          <w:sz w:val="24"/>
          <w:szCs w:val="24"/>
          <w:lang w:eastAsia="ru-RU"/>
        </w:rPr>
        <w:t>220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посадочных мест);</w:t>
      </w:r>
    </w:p>
    <w:p w:rsidR="000A2BC8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разработан и утверждён порядок питания учащихся (режим работы столовой, время перемен для принятия пищи).</w:t>
      </w:r>
    </w:p>
    <w:p w:rsidR="00C216B1" w:rsidRDefault="00C216B1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Определение оптимальной учебной, </w:t>
      </w:r>
      <w:proofErr w:type="spellStart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внеучебной</w:t>
      </w:r>
      <w:proofErr w:type="spellEnd"/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нагрузки, 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режима учебных занятий и продолжительности каникул.</w:t>
      </w:r>
    </w:p>
    <w:p w:rsidR="00C216B1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пунктов 15—17 приказа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30 августа 2013 г. № 1015 (с последующими изменениями) «Об утверждении Порядка организации и осуществления образовательной деятельности по основным общеобразовательным программам — образовательным программам начального общего, основного общего и среднего общего образования» приказа 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22 декабря 2009 г. № 373 «Об утверждении и введении в действие федерального государственного образовательного стандарта начального общего образования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», от 17 декабря 2010г. № 1897 «Об утверждении и введении в действие федерального государственного образовательного стандарта основного общего образования», от 17 мая 2012 г. № 413 «Об утверждении и введении в действие федерального государственного образовательного стандарта среднего (полного) общего образования» школа создаёт условия для реализации общеобразовательных программ. Образовательная деятельность по общеобразовательным программам, в том числе адаптированным основным образовательным программам, организуется в соответствии с расписанием учебных занятий. Учебный год в школе начинается 1 сентября и заканчивается в соответствии с учебным планом. В процессе освоения общеобразовательных программ учащимся предоставляются каникулы. Сроки начала и окончания каникул определяются в соответствии с учебным планом.  Организация внеурочной деятельности в образовательном учреждении в соответствии с требованиями ФГОС второго поколения осуществляется в соответствии с письм</w:t>
      </w:r>
      <w:r w:rsidR="00C216B1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ом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</w:t>
      </w:r>
      <w:r w:rsidR="00C216B1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от 18 августа 2017 г. № 09-1672 «о направление методических рекомендаций по уточнению понятия и содержания внеурочной деятельности в рамках реализации основных образовательных программ, в том числе в части проектной деятельности».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Пропаганда и обучение навыкам здорового образа жизни, организацию и создание условий для профилактики заболеваний и оздоровления учащихся, для занятия ими физической культурой и спортом.</w:t>
      </w:r>
    </w:p>
    <w:p w:rsidR="005037D9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 На основании письма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13 мая 2013 г. № ИР-352/09 «Об утверждении программы развития воспитательной компоненты в общеобразовательных учреждениях» определены основные направления воспитания и социализации обучающихся школы. Приоритетным является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здоровьесберегающее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воспитание, включающее в себя формирование у учащихся культуры здорового образа жизни, ценностных представлений о физическом здоровье, о ценности духовного и нравственного здоровья; формирование у них навыков сохранения собственного здоровья, овладения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здоровьесберегающими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технологиями в процессе обучения во внеурочное время; формирование представлений о ценности занятий физической культурой и спортом, понимания влияния этой деятельности на развитие личности человека, на процесс обучения и взрослую жизнь.  На уроках физкультуры предусмотрена оптимальная физическая нагрузка для учащихся различных групп здоровья.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действуют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кружки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спортивной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направленности и школьный спортивный клуб «</w:t>
      </w:r>
      <w:proofErr w:type="spellStart"/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Олоимп</w:t>
      </w:r>
      <w:proofErr w:type="spellEnd"/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плане работы школы запланированы дни здоровья, участие школьных спортивных команд 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спортивных мероприятиях. На уроках систематически проводятся динамические паузы (физкультминутки) для снижения нервно-эмоционального напряжения, утомления зрительного анализатора, и.т.д. Профилактическая работа по вопросам здорового и безопасного образа жизни осуществляется в сотрудничестве с медицинским персоналом </w:t>
      </w:r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ГАУЗ “</w:t>
      </w:r>
      <w:proofErr w:type="spellStart"/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Азнакаевская</w:t>
      </w:r>
      <w:proofErr w:type="spellEnd"/>
      <w:r w:rsidR="005037D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центральная районная больница”.</w:t>
      </w:r>
    </w:p>
    <w:p w:rsidR="005037D9" w:rsidRPr="00C216B1" w:rsidRDefault="005037D9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2BC8" w:rsidRPr="00C216B1" w:rsidRDefault="000A2BC8" w:rsidP="00C216B1">
      <w:pPr>
        <w:spacing w:after="0"/>
        <w:ind w:right="6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Прохождение учащимися периодических медицинских осмотров</w:t>
      </w:r>
    </w:p>
    <w:p w:rsidR="000A2BC8" w:rsidRPr="00C216B1" w:rsidRDefault="000A2BC8" w:rsidP="00C216B1">
      <w:pPr>
        <w:spacing w:after="0"/>
        <w:ind w:right="6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 диспансеризации.</w:t>
      </w:r>
    </w:p>
    <w:p w:rsidR="000A2BC8" w:rsidRPr="00C216B1" w:rsidRDefault="000A2BC8" w:rsidP="00C216B1">
      <w:pPr>
        <w:spacing w:after="0"/>
        <w:ind w:right="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со статьями 14, 54 и 97 Федерального закона от 21 ноября 2011 г. № 323-ФЗ «Об основах Охраны здоровья граждан в Российской Федерации», утверждён приказ Министерства здравоохранения РФ от 21 декабря 2012 г. № 1346 н «О Порядке прохождения несовершеннолетними медицинских осмотров, в том числе при поступлении в образовательные учреждения и в период обучения в них», Приказ МЗ РФ от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21.03.2014 № 125н «Об утверждении национального календаря профилактических прививок и календаря профилактических прививок по эпидемическим показаниям» в школе установлен порядок и правила прохождения обучающихся медицинских осмотров. 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Профилактика и запрещение курения, употребления алкогольных, слабоалкогольных напитков, пива,  наркотических средств и психотропных веществ.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Классными руководителями на классных часах и родительских собраниях проводятся беседы по профилактике употребления наркотических средств и психотропных веществ, с привлечением сотрудников инспекции по делам несоверше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ннолетних. Школьным психологом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социальным педагогом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ежегодно проводится диагностика факторов риска приобщения к наркотическим средствам и психотропных веществ учащихся старших классов; диагностика выявления склонности к различным формам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девиантного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поведения. Проводятся профилактические психологические игры, направленные на профилактику употребления наркотических средств и психотропных веществ. 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Профилактическая работа по вопросам здорового и безопасного образа жизни осуществляется в сотрудничестве со специалистами 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психолого-педагогической службы «Гармония».</w:t>
      </w:r>
    </w:p>
    <w:p w:rsidR="000A2BC8" w:rsidRPr="00C216B1" w:rsidRDefault="000A2BC8" w:rsidP="00C216B1">
      <w:pPr>
        <w:spacing w:after="0"/>
        <w:ind w:right="6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Система обеспечения безопасности учащихся во время пребывания в школе.</w:t>
      </w:r>
    </w:p>
    <w:p w:rsidR="000A2BC8" w:rsidRPr="00C216B1" w:rsidRDefault="00D62DB6" w:rsidP="00C216B1">
      <w:pPr>
        <w:shd w:val="clear" w:color="auto" w:fill="FFFFFF" w:themeFill="background1"/>
        <w:spacing w:after="0"/>
        <w:ind w:right="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В школе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 установлены: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</w:rPr>
        <w:br/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• </w:t>
      </w:r>
      <w:r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кнопка тревожной сигнализации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;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</w:rPr>
        <w:br/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• автоматическая пожарная сигнализация;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</w:rPr>
        <w:br/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• ПАК «Стрелец – Мониторинг»;</w:t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</w:rPr>
        <w:br/>
      </w:r>
      <w:r w:rsidR="000A2BC8" w:rsidRPr="00C216B1">
        <w:rPr>
          <w:rFonts w:ascii="Times New Roman" w:hAnsi="Times New Roman" w:cs="Times New Roman"/>
          <w:color w:val="0F0F0F"/>
          <w:sz w:val="24"/>
          <w:szCs w:val="24"/>
          <w:shd w:val="clear" w:color="auto" w:fill="F7F7F7"/>
        </w:rPr>
        <w:t>• система видеонаблюдения.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Формируется и достигается комплексная безопасность школы в процессе реализаций следующих направлений:</w:t>
      </w:r>
    </w:p>
    <w:p w:rsidR="00D62DB6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• работа по организации и управлению безопасным образовательным пространством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работа по антитеррористической защищённости и противодействию терроризму и экстремизму (Федеральный закон от 6 марта 2006 г. № 35-ФЗ «О противодействии терроризму» (в ред. от 28.06.2014); приказ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4 июня 2008 г. № 170 «О комплексе мер по противодействию терроризму в сфере образования и науки» (в ред.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23.07.2008); приказ Федерального агентства по образованию от 11 ноября 2009 г. № 2013 «О мерах по обеспечению пожарной и антитеррористической безопасности образовательных учреждений»);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работа по обеспечению охраны образовательного учреждения</w:t>
      </w:r>
      <w:r w:rsidR="00D62DB6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• Информационная безопасность (письмо </w:t>
      </w:r>
      <w:proofErr w:type="spell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Минздравсоцразвития</w:t>
      </w:r>
      <w:proofErr w:type="spell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17 сентября 2008 г. № 01/10237-8-32 «О мерах, направленных на нераспространение информации, наносящей вред здоровью, нравственному и духовному развитию детей и подростков»);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Пожарная безопасность (Федеральный закон РФ от 21 декабря 1994 года № 63-ФЗ «О пожарной безопасности», Федеральный закон РФ от 11 июля 2008 г. № 123-ФЗ «Технический регламент о требованиях пожарной безопасности»);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• Электробезопасность (Правила устройства электроустановок (ПУЭ) и Правила технической эксплуатации электроустановок потребителей (ПТЭЭП).</w:t>
      </w:r>
      <w:proofErr w:type="gramEnd"/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Официальный</w:t>
      </w:r>
      <w:proofErr w:type="gramEnd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сайта школы адаптирован для лиц с нарушением зрения (слабовидящих);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Инвалидам обеспечивается помощь, необходимая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действий;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Профилактика несчастных случаев с учащимися во время пребывания в школе</w:t>
      </w:r>
    </w:p>
    <w:p w:rsidR="008916F9" w:rsidRPr="00C216B1" w:rsidRDefault="000A2BC8" w:rsidP="00C216B1">
      <w:pPr>
        <w:spacing w:after="0"/>
        <w:ind w:right="6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Профилактика несчастных случаев с учащимися во время пребывания в школе, проводится через реализацию Плана </w:t>
      </w:r>
      <w:r w:rsidR="008916F9"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по предупреждению травматизма.</w:t>
      </w:r>
      <w:bookmarkStart w:id="0" w:name="_GoBack"/>
      <w:bookmarkEnd w:id="0"/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Расследование и учёт несчастных случаев с учащимися во время пребывания в ОУ, в порядке, установленном федеральным органом исполнительной власти. </w:t>
      </w:r>
    </w:p>
    <w:p w:rsidR="000A2BC8" w:rsidRPr="00C216B1" w:rsidRDefault="000A2BC8" w:rsidP="00C216B1">
      <w:pPr>
        <w:spacing w:after="0"/>
        <w:ind w:right="63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16B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Проведение санитарно-противоэпидемических и профилактических мероприятий</w:t>
      </w:r>
    </w:p>
    <w:p w:rsidR="000A2BC8" w:rsidRPr="00C216B1" w:rsidRDefault="000A2BC8" w:rsidP="00C216B1">
      <w:pPr>
        <w:spacing w:after="0"/>
        <w:ind w:right="6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Санитарно-противоэпидемические и профилактические мероприятия проводятся в соответствии с разработанной и утверждённой приказом образовательной организации от 26.05.2016 г. №1-98 документацией по производственному контролю за соблюдением санитарных правил, выполнением санитарно-противоэпидемических (профилактических) мероприятий согласно требованиям Федерального закона от 30 марта 1999 года № 52-ФЗ «О санитарно-эпидемиологическом благополучии населения».</w:t>
      </w:r>
      <w:proofErr w:type="gramEnd"/>
    </w:p>
    <w:p w:rsidR="00F93224" w:rsidRPr="00C216B1" w:rsidRDefault="000A2BC8" w:rsidP="00C216B1">
      <w:pPr>
        <w:spacing w:after="0"/>
        <w:ind w:right="63"/>
        <w:rPr>
          <w:rFonts w:ascii="Times New Roman" w:hAnsi="Times New Roman" w:cs="Times New Roman"/>
          <w:sz w:val="24"/>
          <w:szCs w:val="24"/>
        </w:rPr>
      </w:pPr>
      <w:r w:rsidRPr="00C216B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sectPr w:rsidR="00F93224" w:rsidRPr="00C216B1" w:rsidSect="00F93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0A2BC8"/>
    <w:rsid w:val="00000638"/>
    <w:rsid w:val="00052667"/>
    <w:rsid w:val="000A2BC8"/>
    <w:rsid w:val="005037D9"/>
    <w:rsid w:val="00551481"/>
    <w:rsid w:val="00584A79"/>
    <w:rsid w:val="008916F9"/>
    <w:rsid w:val="00C00616"/>
    <w:rsid w:val="00C216B1"/>
    <w:rsid w:val="00C93D9B"/>
    <w:rsid w:val="00D62DB6"/>
    <w:rsid w:val="00F932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2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A2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A2BC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064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1790</Words>
  <Characters>10204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мунир</dc:creator>
  <cp:lastModifiedBy>директор</cp:lastModifiedBy>
  <cp:revision>2</cp:revision>
  <dcterms:created xsi:type="dcterms:W3CDTF">2018-08-31T12:46:00Z</dcterms:created>
  <dcterms:modified xsi:type="dcterms:W3CDTF">2018-08-31T12:46:00Z</dcterms:modified>
</cp:coreProperties>
</file>